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25C11" w:rsidRDefault="00773943" w:rsidP="00773943">
      <w:pPr>
        <w:pStyle w:val="normal0"/>
        <w:spacing w:line="480" w:lineRule="auto"/>
      </w:pPr>
      <w:r>
        <w:t>Ellen Drummonds</w:t>
      </w:r>
      <w:r>
        <w:rPr>
          <w:noProof/>
        </w:rPr>
        <w:drawing>
          <wp:anchor distT="0" distB="0" distL="0" distR="0" simplePos="0" relativeHeight="251658240" behindDoc="0" locked="0" layoutInCell="0" allowOverlap="0">
            <wp:simplePos x="0" y="0"/>
            <wp:positionH relativeFrom="margin">
              <wp:posOffset>4676775</wp:posOffset>
            </wp:positionH>
            <wp:positionV relativeFrom="paragraph">
              <wp:posOffset>0</wp:posOffset>
            </wp:positionV>
            <wp:extent cx="1752600" cy="1628775"/>
            <wp:effectExtent l="0" t="0" r="0" b="0"/>
            <wp:wrapSquare wrapText="bothSides"/>
            <wp:docPr id="1" name="image0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.jpg"/>
                    <pic:cNvPicPr preferRelativeResize="0"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25C11" w:rsidRDefault="00773943" w:rsidP="00773943">
      <w:pPr>
        <w:pStyle w:val="normal0"/>
        <w:spacing w:line="480" w:lineRule="auto"/>
      </w:pPr>
      <w:proofErr w:type="spellStart"/>
      <w:r>
        <w:t>Professeur</w:t>
      </w:r>
      <w:proofErr w:type="spellEnd"/>
      <w:r>
        <w:t xml:space="preserve"> Jeanine </w:t>
      </w:r>
      <w:proofErr w:type="spellStart"/>
      <w:r>
        <w:t>Alesch</w:t>
      </w:r>
      <w:proofErr w:type="spellEnd"/>
    </w:p>
    <w:p w:rsidR="00125C11" w:rsidRDefault="00773943" w:rsidP="00773943">
      <w:pPr>
        <w:pStyle w:val="normal0"/>
        <w:spacing w:line="480" w:lineRule="auto"/>
      </w:pPr>
      <w:r>
        <w:t xml:space="preserve">Commencer </w:t>
      </w:r>
      <w:proofErr w:type="spellStart"/>
      <w:r>
        <w:t>une</w:t>
      </w:r>
      <w:proofErr w:type="spellEnd"/>
      <w:r>
        <w:t xml:space="preserve"> conversation en </w:t>
      </w:r>
      <w:proofErr w:type="spellStart"/>
      <w:r>
        <w:t>français</w:t>
      </w:r>
      <w:proofErr w:type="spellEnd"/>
      <w:r>
        <w:t xml:space="preserve"> (1300)</w:t>
      </w:r>
    </w:p>
    <w:p w:rsidR="00125C11" w:rsidRDefault="00773943" w:rsidP="00773943">
      <w:pPr>
        <w:pStyle w:val="normal0"/>
        <w:spacing w:line="480" w:lineRule="auto"/>
      </w:pPr>
      <w:proofErr w:type="spellStart"/>
      <w:r>
        <w:t>J</w:t>
      </w:r>
      <w:r>
        <w:t>eudi</w:t>
      </w:r>
      <w:proofErr w:type="spellEnd"/>
      <w:r>
        <w:t xml:space="preserve"> 21 </w:t>
      </w:r>
      <w:proofErr w:type="spellStart"/>
      <w:r>
        <w:t>février</w:t>
      </w:r>
      <w:proofErr w:type="spellEnd"/>
      <w:r>
        <w:t xml:space="preserve"> 2013</w:t>
      </w:r>
    </w:p>
    <w:p w:rsidR="00125C11" w:rsidRDefault="00125C11">
      <w:pPr>
        <w:pStyle w:val="normal0"/>
      </w:pPr>
    </w:p>
    <w:p w:rsidR="00125C11" w:rsidRDefault="00773943">
      <w:pPr>
        <w:pStyle w:val="normal0"/>
        <w:jc w:val="center"/>
      </w:pPr>
      <w:r>
        <w:t xml:space="preserve">Je </w:t>
      </w:r>
      <w:proofErr w:type="spellStart"/>
      <w:r>
        <w:t>suis</w:t>
      </w:r>
      <w:proofErr w:type="spellEnd"/>
      <w:r>
        <w:t xml:space="preserve"> la </w:t>
      </w:r>
      <w:proofErr w:type="spellStart"/>
      <w:r>
        <w:t>Secrétaire</w:t>
      </w:r>
      <w:proofErr w:type="spellEnd"/>
      <w:r>
        <w:t xml:space="preserve"> de la </w:t>
      </w:r>
      <w:proofErr w:type="spellStart"/>
      <w:r>
        <w:t>Classe</w:t>
      </w:r>
      <w:proofErr w:type="spellEnd"/>
      <w:r>
        <w:t xml:space="preserve"> </w:t>
      </w:r>
      <w:proofErr w:type="spellStart"/>
      <w:r>
        <w:t>cette</w:t>
      </w:r>
      <w:proofErr w:type="spellEnd"/>
      <w:r>
        <w:t xml:space="preserve"> </w:t>
      </w:r>
      <w:proofErr w:type="spellStart"/>
      <w:r>
        <w:t>semaine</w:t>
      </w:r>
      <w:proofErr w:type="spellEnd"/>
      <w:r>
        <w:t>!</w:t>
      </w:r>
    </w:p>
    <w:p w:rsidR="00125C11" w:rsidRDefault="00773943">
      <w:pPr>
        <w:pStyle w:val="normal0"/>
        <w:jc w:val="center"/>
      </w:pPr>
      <w:proofErr w:type="spellStart"/>
      <w:r>
        <w:t>J’utilise</w:t>
      </w:r>
      <w:proofErr w:type="spellEnd"/>
      <w:r>
        <w:t xml:space="preserve"> la «</w:t>
      </w:r>
      <w:r>
        <w:rPr>
          <w:i/>
        </w:rPr>
        <w:t>Larousse Advanced Dictionary</w:t>
      </w:r>
      <w:r>
        <w:t>»!</w:t>
      </w:r>
    </w:p>
    <w:p w:rsidR="00125C11" w:rsidRDefault="00125C11">
      <w:pPr>
        <w:pStyle w:val="normal0"/>
        <w:jc w:val="center"/>
      </w:pPr>
    </w:p>
    <w:p w:rsidR="00125C11" w:rsidRDefault="00773943">
      <w:pPr>
        <w:pStyle w:val="normal0"/>
        <w:numPr>
          <w:ilvl w:val="0"/>
          <w:numId w:val="1"/>
        </w:numPr>
        <w:ind w:hanging="359"/>
      </w:pPr>
      <w:r>
        <w:t xml:space="preserve">thrill: </w:t>
      </w:r>
      <w:r>
        <w:rPr>
          <w:i/>
        </w:rPr>
        <w:t>frisson</w:t>
      </w:r>
      <w:r>
        <w:t xml:space="preserve"> (m.); </w:t>
      </w:r>
      <w:r>
        <w:rPr>
          <w:i/>
        </w:rPr>
        <w:t>sensation</w:t>
      </w:r>
      <w:r>
        <w:t xml:space="preserve"> (f.); </w:t>
      </w:r>
      <w:proofErr w:type="spellStart"/>
      <w:r>
        <w:rPr>
          <w:i/>
        </w:rPr>
        <w:t>émotion</w:t>
      </w:r>
      <w:proofErr w:type="spellEnd"/>
      <w:r>
        <w:t xml:space="preserve"> (f.)</w:t>
      </w:r>
    </w:p>
    <w:p w:rsidR="00125C11" w:rsidRDefault="00773943">
      <w:pPr>
        <w:pStyle w:val="normal0"/>
        <w:numPr>
          <w:ilvl w:val="1"/>
          <w:numId w:val="1"/>
        </w:numPr>
        <w:ind w:hanging="359"/>
      </w:pPr>
      <w:r>
        <w:t xml:space="preserve">“with a thrill of anticipation/pleasure”: </w:t>
      </w:r>
      <w:r>
        <w:rPr>
          <w:i/>
        </w:rPr>
        <w:t xml:space="preserve">en </w:t>
      </w:r>
      <w:proofErr w:type="spellStart"/>
      <w:r>
        <w:rPr>
          <w:i/>
        </w:rPr>
        <w:t>frissonnant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d’avance</w:t>
      </w:r>
      <w:proofErr w:type="spellEnd"/>
      <w:r>
        <w:rPr>
          <w:i/>
        </w:rPr>
        <w:t xml:space="preserve">/de </w:t>
      </w:r>
      <w:proofErr w:type="spellStart"/>
      <w:r>
        <w:rPr>
          <w:i/>
        </w:rPr>
        <w:t>plaisir</w:t>
      </w:r>
      <w:proofErr w:type="spellEnd"/>
    </w:p>
    <w:p w:rsidR="00125C11" w:rsidRDefault="00773943">
      <w:pPr>
        <w:pStyle w:val="normal0"/>
        <w:numPr>
          <w:ilvl w:val="1"/>
          <w:numId w:val="1"/>
        </w:numPr>
        <w:ind w:hanging="359"/>
      </w:pPr>
      <w:r>
        <w:rPr>
          <w:i/>
        </w:rPr>
        <w:t xml:space="preserve">«Pierre </w:t>
      </w:r>
      <w:proofErr w:type="spellStart"/>
      <w:r>
        <w:rPr>
          <w:i/>
        </w:rPr>
        <w:t>aime</w:t>
      </w:r>
      <w:proofErr w:type="spellEnd"/>
      <w:r>
        <w:rPr>
          <w:i/>
        </w:rPr>
        <w:t xml:space="preserve"> faire du ski </w:t>
      </w:r>
      <w:proofErr w:type="spellStart"/>
      <w:r>
        <w:rPr>
          <w:i/>
        </w:rPr>
        <w:t>parce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qu’il</w:t>
      </w:r>
      <w:proofErr w:type="spellEnd"/>
      <w:r>
        <w:rPr>
          <w:i/>
        </w:rPr>
        <w:t xml:space="preserve"> sent un </w:t>
      </w:r>
      <w:r>
        <w:rPr>
          <w:b/>
          <w:i/>
        </w:rPr>
        <w:t>frisson</w:t>
      </w:r>
      <w:r>
        <w:rPr>
          <w:i/>
        </w:rPr>
        <w:t xml:space="preserve"> extraordinaire!»</w:t>
      </w:r>
    </w:p>
    <w:p w:rsidR="00125C11" w:rsidRDefault="00773943">
      <w:pPr>
        <w:pStyle w:val="normal0"/>
        <w:numPr>
          <w:ilvl w:val="0"/>
          <w:numId w:val="1"/>
        </w:numPr>
        <w:ind w:hanging="359"/>
      </w:pPr>
      <w:r>
        <w:t xml:space="preserve">deep (voice): </w:t>
      </w:r>
      <w:r>
        <w:rPr>
          <w:i/>
        </w:rPr>
        <w:t xml:space="preserve">grave </w:t>
      </w:r>
      <w:r>
        <w:t xml:space="preserve">(m./f.)); </w:t>
      </w:r>
      <w:proofErr w:type="spellStart"/>
      <w:r>
        <w:rPr>
          <w:i/>
        </w:rPr>
        <w:t>profond</w:t>
      </w:r>
      <w:proofErr w:type="spellEnd"/>
      <w:r>
        <w:t xml:space="preserve"> (m.)</w:t>
      </w:r>
    </w:p>
    <w:p w:rsidR="00125C11" w:rsidRDefault="00773943">
      <w:pPr>
        <w:pStyle w:val="normal0"/>
        <w:numPr>
          <w:ilvl w:val="1"/>
          <w:numId w:val="1"/>
        </w:numPr>
        <w:ind w:hanging="359"/>
      </w:pPr>
      <w:r>
        <w:t xml:space="preserve">“the deep voice”: </w:t>
      </w:r>
      <w:r>
        <w:rPr>
          <w:i/>
        </w:rPr>
        <w:t xml:space="preserve">la </w:t>
      </w:r>
      <w:proofErr w:type="spellStart"/>
      <w:r>
        <w:rPr>
          <w:i/>
        </w:rPr>
        <w:t>voix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profonde</w:t>
      </w:r>
      <w:proofErr w:type="spellEnd"/>
      <w:r>
        <w:t xml:space="preserve"> (f.)</w:t>
      </w:r>
    </w:p>
    <w:p w:rsidR="00125C11" w:rsidRDefault="00773943">
      <w:pPr>
        <w:pStyle w:val="normal0"/>
        <w:numPr>
          <w:ilvl w:val="1"/>
          <w:numId w:val="1"/>
        </w:numPr>
        <w:ind w:hanging="359"/>
      </w:pPr>
      <w:r>
        <w:rPr>
          <w:i/>
        </w:rPr>
        <w:t>«Jeremiah, q</w:t>
      </w:r>
      <w:r>
        <w:rPr>
          <w:i/>
        </w:rPr>
        <w:t xml:space="preserve">ui </w:t>
      </w:r>
      <w:proofErr w:type="spellStart"/>
      <w:r>
        <w:rPr>
          <w:i/>
        </w:rPr>
        <w:t>habite</w:t>
      </w:r>
      <w:proofErr w:type="spellEnd"/>
      <w:r>
        <w:rPr>
          <w:i/>
        </w:rPr>
        <w:t xml:space="preserve"> à Clearfield Job Corps </w:t>
      </w:r>
      <w:proofErr w:type="spellStart"/>
      <w:r>
        <w:rPr>
          <w:i/>
        </w:rPr>
        <w:t>dans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une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résidence</w:t>
      </w:r>
      <w:proofErr w:type="spellEnd"/>
      <w:r>
        <w:rPr>
          <w:i/>
        </w:rPr>
        <w:t xml:space="preserve">, a </w:t>
      </w:r>
      <w:proofErr w:type="spellStart"/>
      <w:r>
        <w:rPr>
          <w:i/>
        </w:rPr>
        <w:t>une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voix</w:t>
      </w:r>
      <w:proofErr w:type="spellEnd"/>
      <w:r>
        <w:rPr>
          <w:i/>
        </w:rPr>
        <w:t xml:space="preserve"> </w:t>
      </w:r>
      <w:proofErr w:type="spellStart"/>
      <w:r>
        <w:rPr>
          <w:b/>
          <w:i/>
        </w:rPr>
        <w:t>profonde</w:t>
      </w:r>
      <w:proofErr w:type="spellEnd"/>
      <w:r>
        <w:rPr>
          <w:i/>
        </w:rPr>
        <w:t xml:space="preserve">. </w:t>
      </w:r>
      <w:proofErr w:type="spellStart"/>
      <w:r>
        <w:rPr>
          <w:i/>
        </w:rPr>
        <w:t>C’est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souvent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charmant</w:t>
      </w:r>
      <w:proofErr w:type="spellEnd"/>
      <w:r>
        <w:rPr>
          <w:i/>
        </w:rPr>
        <w:t>(e)!»</w:t>
      </w:r>
    </w:p>
    <w:p w:rsidR="00125C11" w:rsidRDefault="00773943">
      <w:pPr>
        <w:pStyle w:val="normal0"/>
        <w:numPr>
          <w:ilvl w:val="0"/>
          <w:numId w:val="1"/>
        </w:numPr>
        <w:ind w:hanging="359"/>
      </w:pPr>
      <w:r>
        <w:t xml:space="preserve">happy (song): </w:t>
      </w:r>
      <w:proofErr w:type="spellStart"/>
      <w:r>
        <w:rPr>
          <w:i/>
        </w:rPr>
        <w:t>heureux</w:t>
      </w:r>
      <w:proofErr w:type="spellEnd"/>
      <w:r>
        <w:t xml:space="preserve"> (m.) / </w:t>
      </w:r>
      <w:proofErr w:type="spellStart"/>
      <w:r>
        <w:rPr>
          <w:i/>
        </w:rPr>
        <w:t>heureuse</w:t>
      </w:r>
      <w:proofErr w:type="spellEnd"/>
      <w:r>
        <w:t xml:space="preserve"> (f.)-- as in “appropriate turn-of-phrase or choice of words”</w:t>
      </w:r>
    </w:p>
    <w:p w:rsidR="00125C11" w:rsidRDefault="00773943">
      <w:pPr>
        <w:pStyle w:val="normal0"/>
        <w:numPr>
          <w:ilvl w:val="1"/>
          <w:numId w:val="1"/>
        </w:numPr>
        <w:ind w:hanging="359"/>
      </w:pPr>
      <w:r>
        <w:t>“happy-go-lucky”:</w:t>
      </w:r>
      <w:r>
        <w:rPr>
          <w:i/>
        </w:rPr>
        <w:t xml:space="preserve"> </w:t>
      </w:r>
      <w:proofErr w:type="spellStart"/>
      <w:r>
        <w:rPr>
          <w:i/>
        </w:rPr>
        <w:t>décontracté</w:t>
      </w:r>
      <w:proofErr w:type="spellEnd"/>
      <w:r>
        <w:rPr>
          <w:i/>
        </w:rPr>
        <w:t>(e)</w:t>
      </w:r>
      <w:r>
        <w:t xml:space="preserve"> (m. to f.)</w:t>
      </w:r>
    </w:p>
    <w:p w:rsidR="00125C11" w:rsidRDefault="00773943">
      <w:pPr>
        <w:pStyle w:val="normal0"/>
        <w:numPr>
          <w:ilvl w:val="1"/>
          <w:numId w:val="1"/>
        </w:numPr>
        <w:ind w:hanging="359"/>
      </w:pPr>
      <w:r>
        <w:rPr>
          <w:i/>
        </w:rPr>
        <w:t xml:space="preserve">«Emily </w:t>
      </w:r>
      <w:proofErr w:type="spellStart"/>
      <w:r>
        <w:rPr>
          <w:i/>
        </w:rPr>
        <w:t>chan</w:t>
      </w:r>
      <w:r>
        <w:rPr>
          <w:i/>
        </w:rPr>
        <w:t>tait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fréquemment</w:t>
      </w:r>
      <w:proofErr w:type="spellEnd"/>
      <w:r>
        <w:rPr>
          <w:i/>
        </w:rPr>
        <w:t xml:space="preserve"> des chansons </w:t>
      </w:r>
      <w:proofErr w:type="spellStart"/>
      <w:r>
        <w:rPr>
          <w:b/>
          <w:i/>
        </w:rPr>
        <w:t>décontractées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parce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que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elle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était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très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contente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quand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elle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était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jeune</w:t>
      </w:r>
      <w:proofErr w:type="spellEnd"/>
      <w:r>
        <w:rPr>
          <w:i/>
        </w:rPr>
        <w:t>.»</w:t>
      </w:r>
    </w:p>
    <w:p w:rsidR="00125C11" w:rsidRDefault="00773943">
      <w:pPr>
        <w:pStyle w:val="normal0"/>
        <w:numPr>
          <w:ilvl w:val="0"/>
          <w:numId w:val="1"/>
        </w:numPr>
        <w:ind w:hanging="359"/>
      </w:pPr>
      <w:r>
        <w:t xml:space="preserve">sugary (song): </w:t>
      </w:r>
      <w:proofErr w:type="spellStart"/>
      <w:r>
        <w:rPr>
          <w:i/>
        </w:rPr>
        <w:t>mielleux</w:t>
      </w:r>
      <w:proofErr w:type="spellEnd"/>
      <w:r>
        <w:t xml:space="preserve"> (m.) / </w:t>
      </w:r>
      <w:proofErr w:type="spellStart"/>
      <w:r>
        <w:rPr>
          <w:i/>
        </w:rPr>
        <w:t>mielleuse</w:t>
      </w:r>
      <w:proofErr w:type="spellEnd"/>
      <w:r>
        <w:t xml:space="preserve"> (f.); </w:t>
      </w:r>
      <w:proofErr w:type="spellStart"/>
      <w:r>
        <w:rPr>
          <w:i/>
        </w:rPr>
        <w:t>doucereux</w:t>
      </w:r>
      <w:proofErr w:type="spellEnd"/>
      <w:r>
        <w:t xml:space="preserve"> (m.) / </w:t>
      </w:r>
      <w:proofErr w:type="spellStart"/>
      <w:r>
        <w:rPr>
          <w:i/>
        </w:rPr>
        <w:t>doucereuse</w:t>
      </w:r>
      <w:proofErr w:type="spellEnd"/>
      <w:r>
        <w:t xml:space="preserve"> (f.)</w:t>
      </w:r>
    </w:p>
    <w:p w:rsidR="00125C11" w:rsidRDefault="00773943">
      <w:pPr>
        <w:pStyle w:val="normal0"/>
        <w:numPr>
          <w:ilvl w:val="1"/>
          <w:numId w:val="1"/>
        </w:numPr>
        <w:ind w:hanging="359"/>
      </w:pPr>
      <w:r>
        <w:t xml:space="preserve">“the sugary song”: </w:t>
      </w:r>
      <w:r>
        <w:rPr>
          <w:i/>
        </w:rPr>
        <w:t xml:space="preserve">la chanson </w:t>
      </w:r>
      <w:proofErr w:type="spellStart"/>
      <w:r>
        <w:rPr>
          <w:i/>
        </w:rPr>
        <w:t>mielleuse</w:t>
      </w:r>
      <w:proofErr w:type="spellEnd"/>
    </w:p>
    <w:p w:rsidR="00125C11" w:rsidRDefault="00773943">
      <w:pPr>
        <w:pStyle w:val="normal0"/>
        <w:numPr>
          <w:ilvl w:val="1"/>
          <w:numId w:val="1"/>
        </w:numPr>
        <w:ind w:hanging="359"/>
      </w:pPr>
      <w:r>
        <w:rPr>
          <w:i/>
        </w:rPr>
        <w:t xml:space="preserve">«Beaucoup de </w:t>
      </w:r>
      <w:proofErr w:type="spellStart"/>
      <w:r>
        <w:rPr>
          <w:i/>
        </w:rPr>
        <w:t>musique</w:t>
      </w:r>
      <w:proofErr w:type="spellEnd"/>
      <w:r>
        <w:rPr>
          <w:i/>
        </w:rPr>
        <w:t xml:space="preserve"> pop </w:t>
      </w:r>
      <w:proofErr w:type="spellStart"/>
      <w:r>
        <w:rPr>
          <w:i/>
        </w:rPr>
        <w:t>est</w:t>
      </w:r>
      <w:proofErr w:type="spellEnd"/>
      <w:r>
        <w:rPr>
          <w:i/>
        </w:rPr>
        <w:t xml:space="preserve"> (r</w:t>
      </w:r>
      <w:r>
        <w:rPr>
          <w:i/>
        </w:rPr>
        <w:t>e)</w:t>
      </w:r>
      <w:proofErr w:type="spellStart"/>
      <w:r>
        <w:rPr>
          <w:i/>
        </w:rPr>
        <w:t>connu</w:t>
      </w:r>
      <w:proofErr w:type="spellEnd"/>
      <w:r>
        <w:rPr>
          <w:i/>
        </w:rPr>
        <w:t xml:space="preserve"> pour des chansons </w:t>
      </w:r>
      <w:proofErr w:type="spellStart"/>
      <w:r>
        <w:rPr>
          <w:b/>
          <w:i/>
        </w:rPr>
        <w:t>mielleuses</w:t>
      </w:r>
      <w:proofErr w:type="spellEnd"/>
      <w:r>
        <w:rPr>
          <w:i/>
        </w:rPr>
        <w:t>.»</w:t>
      </w:r>
    </w:p>
    <w:p w:rsidR="00125C11" w:rsidRDefault="00773943">
      <w:pPr>
        <w:pStyle w:val="normal0"/>
        <w:numPr>
          <w:ilvl w:val="0"/>
          <w:numId w:val="1"/>
        </w:numPr>
        <w:ind w:hanging="359"/>
      </w:pPr>
      <w:r>
        <w:t xml:space="preserve">relaxing: </w:t>
      </w:r>
      <w:proofErr w:type="spellStart"/>
      <w:r>
        <w:rPr>
          <w:i/>
        </w:rPr>
        <w:t>reposant</w:t>
      </w:r>
      <w:proofErr w:type="spellEnd"/>
      <w:r>
        <w:rPr>
          <w:i/>
        </w:rPr>
        <w:t>(e)</w:t>
      </w:r>
      <w:r>
        <w:t xml:space="preserve"> (m. to f.)</w:t>
      </w:r>
    </w:p>
    <w:p w:rsidR="00125C11" w:rsidRDefault="00773943">
      <w:pPr>
        <w:pStyle w:val="normal0"/>
        <w:numPr>
          <w:ilvl w:val="1"/>
          <w:numId w:val="1"/>
        </w:numPr>
        <w:ind w:hanging="359"/>
      </w:pPr>
      <w:r>
        <w:t xml:space="preserve">“You need a nice, relaxing bath.”: </w:t>
      </w:r>
      <w:proofErr w:type="spellStart"/>
      <w:r>
        <w:rPr>
          <w:i/>
        </w:rPr>
        <w:t>Ce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qu’il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faut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c’est</w:t>
      </w:r>
      <w:proofErr w:type="spellEnd"/>
      <w:r>
        <w:rPr>
          <w:i/>
        </w:rPr>
        <w:t xml:space="preserve"> un bon </w:t>
      </w:r>
      <w:proofErr w:type="spellStart"/>
      <w:r>
        <w:rPr>
          <w:i/>
        </w:rPr>
        <w:t>bain</w:t>
      </w:r>
      <w:proofErr w:type="spellEnd"/>
      <w:r>
        <w:rPr>
          <w:i/>
        </w:rPr>
        <w:t xml:space="preserve"> pour </w:t>
      </w:r>
      <w:proofErr w:type="spellStart"/>
      <w:r>
        <w:rPr>
          <w:b/>
          <w:i/>
        </w:rPr>
        <w:t>te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détendre</w:t>
      </w:r>
      <w:proofErr w:type="spellEnd"/>
      <w:r>
        <w:rPr>
          <w:i/>
        </w:rPr>
        <w:t>.</w:t>
      </w:r>
    </w:p>
    <w:p w:rsidR="00125C11" w:rsidRDefault="00773943">
      <w:pPr>
        <w:pStyle w:val="normal0"/>
        <w:numPr>
          <w:ilvl w:val="1"/>
          <w:numId w:val="1"/>
        </w:numPr>
        <w:ind w:hanging="359"/>
      </w:pPr>
      <w:r>
        <w:rPr>
          <w:i/>
        </w:rPr>
        <w:t xml:space="preserve">«Mon petit </w:t>
      </w:r>
      <w:proofErr w:type="spellStart"/>
      <w:r>
        <w:rPr>
          <w:i/>
        </w:rPr>
        <w:t>ami</w:t>
      </w:r>
      <w:proofErr w:type="spellEnd"/>
      <w:r>
        <w:rPr>
          <w:i/>
        </w:rPr>
        <w:t xml:space="preserve"> et </w:t>
      </w:r>
      <w:proofErr w:type="spellStart"/>
      <w:r>
        <w:rPr>
          <w:i/>
        </w:rPr>
        <w:t>moi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avons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besoin</w:t>
      </w:r>
      <w:proofErr w:type="spellEnd"/>
      <w:r>
        <w:rPr>
          <w:i/>
        </w:rPr>
        <w:t xml:space="preserve"> d’un week-end </w:t>
      </w:r>
      <w:proofErr w:type="spellStart"/>
      <w:r>
        <w:rPr>
          <w:b/>
          <w:i/>
        </w:rPr>
        <w:t>reposant</w:t>
      </w:r>
      <w:proofErr w:type="spellEnd"/>
      <w:r>
        <w:rPr>
          <w:i/>
        </w:rPr>
        <w:t xml:space="preserve">, et </w:t>
      </w:r>
      <w:proofErr w:type="spellStart"/>
      <w:r>
        <w:rPr>
          <w:i/>
        </w:rPr>
        <w:t>bientôt</w:t>
      </w:r>
      <w:proofErr w:type="spellEnd"/>
      <w:r>
        <w:rPr>
          <w:i/>
        </w:rPr>
        <w:t>.»</w:t>
      </w:r>
    </w:p>
    <w:p w:rsidR="00125C11" w:rsidRDefault="00773943">
      <w:pPr>
        <w:pStyle w:val="normal0"/>
        <w:numPr>
          <w:ilvl w:val="0"/>
          <w:numId w:val="1"/>
        </w:numPr>
        <w:ind w:hanging="359"/>
      </w:pPr>
      <w:r>
        <w:t xml:space="preserve">frustrating: </w:t>
      </w:r>
      <w:proofErr w:type="spellStart"/>
      <w:r>
        <w:rPr>
          <w:i/>
        </w:rPr>
        <w:t>agaçant</w:t>
      </w:r>
      <w:proofErr w:type="spellEnd"/>
      <w:r>
        <w:rPr>
          <w:i/>
        </w:rPr>
        <w:t>(e)</w:t>
      </w:r>
      <w:r>
        <w:t xml:space="preserve"> (m. to f.); </w:t>
      </w:r>
      <w:proofErr w:type="spellStart"/>
      <w:r>
        <w:rPr>
          <w:i/>
        </w:rPr>
        <w:t>frustrant</w:t>
      </w:r>
      <w:proofErr w:type="spellEnd"/>
      <w:r>
        <w:rPr>
          <w:i/>
        </w:rPr>
        <w:t xml:space="preserve">(e) </w:t>
      </w:r>
      <w:r>
        <w:t xml:space="preserve">(m. to f.); </w:t>
      </w:r>
      <w:proofErr w:type="spellStart"/>
      <w:r>
        <w:rPr>
          <w:i/>
        </w:rPr>
        <w:t>pénible</w:t>
      </w:r>
      <w:proofErr w:type="spellEnd"/>
      <w:r>
        <w:t xml:space="preserve"> (neutral)</w:t>
      </w:r>
    </w:p>
    <w:p w:rsidR="00125C11" w:rsidRDefault="00773943">
      <w:pPr>
        <w:pStyle w:val="normal0"/>
        <w:numPr>
          <w:ilvl w:val="1"/>
          <w:numId w:val="1"/>
        </w:numPr>
        <w:ind w:hanging="359"/>
      </w:pPr>
      <w:r>
        <w:t xml:space="preserve">“It’s one of the frustrations of the job.”: </w:t>
      </w:r>
      <w:r>
        <w:rPr>
          <w:i/>
        </w:rPr>
        <w:t>«</w:t>
      </w:r>
      <w:proofErr w:type="spellStart"/>
      <w:r>
        <w:rPr>
          <w:i/>
        </w:rPr>
        <w:t>C’est</w:t>
      </w:r>
      <w:proofErr w:type="spellEnd"/>
      <w:r>
        <w:rPr>
          <w:i/>
        </w:rPr>
        <w:t xml:space="preserve"> un des aspects </w:t>
      </w:r>
      <w:proofErr w:type="spellStart"/>
      <w:r>
        <w:rPr>
          <w:b/>
          <w:i/>
        </w:rPr>
        <w:t>frustrants</w:t>
      </w:r>
      <w:proofErr w:type="spellEnd"/>
      <w:r>
        <w:rPr>
          <w:i/>
        </w:rPr>
        <w:t xml:space="preserve"> du travail.»</w:t>
      </w:r>
    </w:p>
    <w:p w:rsidR="00125C11" w:rsidRDefault="00773943">
      <w:pPr>
        <w:pStyle w:val="normal0"/>
        <w:numPr>
          <w:ilvl w:val="1"/>
          <w:numId w:val="1"/>
        </w:numPr>
        <w:ind w:hanging="359"/>
      </w:pPr>
      <w:r>
        <w:rPr>
          <w:i/>
        </w:rPr>
        <w:t xml:space="preserve">«Marco </w:t>
      </w:r>
      <w:proofErr w:type="spellStart"/>
      <w:r>
        <w:rPr>
          <w:i/>
        </w:rPr>
        <w:t>est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presque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toujours</w:t>
      </w:r>
      <w:proofErr w:type="spellEnd"/>
      <w:r>
        <w:rPr>
          <w:i/>
        </w:rPr>
        <w:t xml:space="preserve"> </w:t>
      </w:r>
      <w:proofErr w:type="spellStart"/>
      <w:r>
        <w:rPr>
          <w:b/>
          <w:i/>
        </w:rPr>
        <w:t>frustré</w:t>
      </w:r>
      <w:proofErr w:type="spellEnd"/>
      <w:r>
        <w:rPr>
          <w:b/>
          <w:i/>
        </w:rPr>
        <w:t xml:space="preserve"> </w:t>
      </w:r>
      <w:proofErr w:type="spellStart"/>
      <w:r>
        <w:rPr>
          <w:i/>
        </w:rPr>
        <w:t>quand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c’est</w:t>
      </w:r>
      <w:proofErr w:type="spellEnd"/>
      <w:r>
        <w:rPr>
          <w:i/>
        </w:rPr>
        <w:t xml:space="preserve"> la </w:t>
      </w:r>
      <w:proofErr w:type="spellStart"/>
      <w:r>
        <w:rPr>
          <w:i/>
        </w:rPr>
        <w:t>saison</w:t>
      </w:r>
      <w:proofErr w:type="spellEnd"/>
      <w:r>
        <w:rPr>
          <w:i/>
        </w:rPr>
        <w:t xml:space="preserve"> des </w:t>
      </w:r>
      <w:proofErr w:type="spellStart"/>
      <w:r>
        <w:rPr>
          <w:i/>
        </w:rPr>
        <w:t>impôts</w:t>
      </w:r>
      <w:proofErr w:type="spellEnd"/>
      <w:r>
        <w:rPr>
          <w:i/>
        </w:rPr>
        <w:t xml:space="preserve">.» </w:t>
      </w:r>
    </w:p>
    <w:sectPr w:rsidR="00125C11" w:rsidSect="00125C11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C209D"/>
    <w:multiLevelType w:val="multilevel"/>
    <w:tmpl w:val="A2BA4DCC"/>
    <w:lvl w:ilvl="0">
      <w:start w:val="1"/>
      <w:numFmt w:val="decimal"/>
      <w:lvlText w:val="%1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characterSpacingControl w:val="doNotCompress"/>
  <w:compat>
    <w:useFELayout/>
  </w:compat>
  <w:rsids>
    <w:rsidRoot w:val="00125C11"/>
    <w:rsid w:val="00125C11"/>
    <w:rsid w:val="00773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125C11"/>
    <w:pPr>
      <w:spacing w:before="480" w:after="120"/>
      <w:outlineLvl w:val="0"/>
    </w:pPr>
    <w:rPr>
      <w:b/>
      <w:sz w:val="36"/>
    </w:rPr>
  </w:style>
  <w:style w:type="paragraph" w:styleId="Heading2">
    <w:name w:val="heading 2"/>
    <w:basedOn w:val="normal0"/>
    <w:next w:val="normal0"/>
    <w:rsid w:val="00125C11"/>
    <w:pPr>
      <w:spacing w:before="360" w:after="80"/>
      <w:outlineLvl w:val="1"/>
    </w:pPr>
    <w:rPr>
      <w:b/>
      <w:sz w:val="28"/>
    </w:rPr>
  </w:style>
  <w:style w:type="paragraph" w:styleId="Heading3">
    <w:name w:val="heading 3"/>
    <w:basedOn w:val="normal0"/>
    <w:next w:val="normal0"/>
    <w:rsid w:val="00125C11"/>
    <w:pPr>
      <w:spacing w:before="280" w:after="80"/>
      <w:outlineLvl w:val="2"/>
    </w:pPr>
    <w:rPr>
      <w:b/>
      <w:color w:val="666666"/>
      <w:sz w:val="24"/>
    </w:rPr>
  </w:style>
  <w:style w:type="paragraph" w:styleId="Heading4">
    <w:name w:val="heading 4"/>
    <w:basedOn w:val="normal0"/>
    <w:next w:val="normal0"/>
    <w:rsid w:val="00125C11"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0"/>
    <w:next w:val="normal0"/>
    <w:rsid w:val="00125C11"/>
    <w:pPr>
      <w:spacing w:before="220" w:after="40"/>
      <w:outlineLvl w:val="4"/>
    </w:pPr>
    <w:rPr>
      <w:b/>
      <w:color w:val="666666"/>
      <w:sz w:val="20"/>
    </w:rPr>
  </w:style>
  <w:style w:type="paragraph" w:styleId="Heading6">
    <w:name w:val="heading 6"/>
    <w:basedOn w:val="normal0"/>
    <w:next w:val="normal0"/>
    <w:rsid w:val="00125C11"/>
    <w:pPr>
      <w:spacing w:before="200" w:after="40"/>
      <w:outlineLvl w:val="5"/>
    </w:pPr>
    <w:rPr>
      <w:i/>
      <w:color w:val="6666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125C11"/>
    <w:pPr>
      <w:spacing w:after="0"/>
    </w:pPr>
    <w:rPr>
      <w:rFonts w:ascii="Arial" w:eastAsia="Arial" w:hAnsi="Arial" w:cs="Arial"/>
      <w:color w:val="000000"/>
    </w:rPr>
  </w:style>
  <w:style w:type="paragraph" w:styleId="Title">
    <w:name w:val="Title"/>
    <w:basedOn w:val="normal0"/>
    <w:next w:val="normal0"/>
    <w:rsid w:val="00125C11"/>
    <w:pPr>
      <w:spacing w:before="480" w:after="120"/>
    </w:pPr>
    <w:rPr>
      <w:b/>
      <w:sz w:val="72"/>
    </w:rPr>
  </w:style>
  <w:style w:type="paragraph" w:styleId="Subtitle">
    <w:name w:val="Subtitle"/>
    <w:basedOn w:val="normal0"/>
    <w:next w:val="normal0"/>
    <w:rsid w:val="00125C11"/>
    <w:pPr>
      <w:spacing w:before="360" w:after="80"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1266</Characters>
  <Application>Microsoft Office Word</Application>
  <DocSecurity>4</DocSecurity>
  <Lines>10</Lines>
  <Paragraphs>2</Paragraphs>
  <ScaleCrop>false</ScaleCrop>
  <Company/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FRN 1300_Class Secretary #1.docx</dc:title>
  <dc:creator>Ellen Drummonds</dc:creator>
  <cp:lastModifiedBy>edrummon</cp:lastModifiedBy>
  <cp:revision>2</cp:revision>
  <dcterms:created xsi:type="dcterms:W3CDTF">2013-04-05T19:54:00Z</dcterms:created>
  <dcterms:modified xsi:type="dcterms:W3CDTF">2013-04-05T19:54:00Z</dcterms:modified>
</cp:coreProperties>
</file>